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EC" w:rsidRDefault="00FB6743" w:rsidP="000C57EC">
      <w:pPr>
        <w:pStyle w:val="Default"/>
        <w:jc w:val="both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084431" cy="95018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31" cy="95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4"/>
        <w:gridCol w:w="5924"/>
        <w:gridCol w:w="2268"/>
      </w:tblGrid>
      <w:tr w:rsidR="000C57EC" w:rsidRPr="00133F93" w:rsidTr="00844D43">
        <w:trPr>
          <w:trHeight w:val="340"/>
        </w:trPr>
        <w:tc>
          <w:tcPr>
            <w:tcW w:w="9356" w:type="dxa"/>
            <w:gridSpan w:val="3"/>
          </w:tcPr>
          <w:p w:rsidR="000C57EC" w:rsidRPr="00503BE0" w:rsidRDefault="000C57EC" w:rsidP="00844D43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BE0">
              <w:rPr>
                <w:rFonts w:ascii="Times New Roman" w:hAnsi="Times New Roman"/>
                <w:sz w:val="28"/>
                <w:szCs w:val="28"/>
              </w:rPr>
              <w:lastRenderedPageBreak/>
              <w:t>Работа с детьми</w:t>
            </w:r>
          </w:p>
        </w:tc>
      </w:tr>
      <w:tr w:rsidR="000C57EC" w:rsidRPr="00141152" w:rsidTr="00844D43">
        <w:trPr>
          <w:trHeight w:val="291"/>
        </w:trPr>
        <w:tc>
          <w:tcPr>
            <w:tcW w:w="1164" w:type="dxa"/>
            <w:vMerge w:val="restart"/>
          </w:tcPr>
          <w:p w:rsidR="000C57EC" w:rsidRPr="00141152" w:rsidRDefault="000C57EC" w:rsidP="00844D43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5924" w:type="dxa"/>
            <w:tcBorders>
              <w:bottom w:val="single" w:sz="4" w:space="0" w:color="auto"/>
            </w:tcBorders>
          </w:tcPr>
          <w:p w:rsidR="000C57EC" w:rsidRPr="00141152" w:rsidRDefault="000C57EC" w:rsidP="00844D4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Беседы</w:t>
            </w:r>
            <w:r w:rsidRPr="00141152">
              <w:rPr>
                <w:szCs w:val="28"/>
              </w:rPr>
              <w:t>: «</w:t>
            </w:r>
            <w:r>
              <w:rPr>
                <w:szCs w:val="28"/>
              </w:rPr>
              <w:t>О чем говорят дорожные знаки</w:t>
            </w:r>
            <w:r w:rsidRPr="00141152">
              <w:rPr>
                <w:szCs w:val="28"/>
              </w:rPr>
              <w:t>»</w:t>
            </w:r>
            <w:r>
              <w:rPr>
                <w:szCs w:val="28"/>
              </w:rPr>
              <w:t>, «Переходим проезжую часть»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41152" w:rsidTr="00844D43">
        <w:trPr>
          <w:trHeight w:val="278"/>
        </w:trPr>
        <w:tc>
          <w:tcPr>
            <w:tcW w:w="1164" w:type="dxa"/>
            <w:vMerge/>
          </w:tcPr>
          <w:p w:rsidR="000C57EC" w:rsidRPr="00141152" w:rsidRDefault="000C57EC" w:rsidP="00844D43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Cs w:val="24"/>
              </w:rPr>
              <w:t xml:space="preserve"> </w:t>
            </w:r>
            <w:r w:rsidRPr="00141152">
              <w:rPr>
                <w:rFonts w:ascii="Times New Roman" w:hAnsi="Times New Roman"/>
                <w:sz w:val="24"/>
                <w:szCs w:val="28"/>
              </w:rPr>
              <w:t xml:space="preserve">Заучивание стихотворения </w:t>
            </w:r>
            <w:r>
              <w:rPr>
                <w:rFonts w:ascii="Times New Roman" w:hAnsi="Times New Roman"/>
                <w:sz w:val="24"/>
                <w:szCs w:val="28"/>
              </w:rPr>
              <w:t>В.Кожевникова</w:t>
            </w:r>
            <w:r w:rsidRPr="00141152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8"/>
              </w:rPr>
              <w:t>Светофор»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0C57EC" w:rsidRPr="00141152" w:rsidTr="00844D43">
        <w:trPr>
          <w:trHeight w:val="300"/>
        </w:trPr>
        <w:tc>
          <w:tcPr>
            <w:tcW w:w="1164" w:type="dxa"/>
            <w:vMerge/>
          </w:tcPr>
          <w:p w:rsidR="000C57EC" w:rsidRPr="00141152" w:rsidRDefault="000C57EC" w:rsidP="00844D43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141152" w:rsidRDefault="000C57EC" w:rsidP="00844D4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Чтение произведений: Н.Носов «Автомобиль», К.Чуковский «Путаница</w:t>
            </w:r>
            <w:proofErr w:type="gramStart"/>
            <w:r>
              <w:rPr>
                <w:szCs w:val="28"/>
              </w:rPr>
              <w:t>»,.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41152" w:rsidTr="00844D43">
        <w:trPr>
          <w:trHeight w:val="540"/>
        </w:trPr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</w:tcBorders>
          </w:tcPr>
          <w:p w:rsidR="000C57EC" w:rsidRDefault="000C57EC" w:rsidP="00844D43">
            <w:pPr>
              <w:jc w:val="both"/>
              <w:rPr>
                <w:szCs w:val="28"/>
              </w:rPr>
            </w:pPr>
            <w:r w:rsidRPr="00141152">
              <w:rPr>
                <w:szCs w:val="28"/>
              </w:rPr>
              <w:t>Экскурсия по дорога</w:t>
            </w:r>
            <w:r>
              <w:rPr>
                <w:szCs w:val="28"/>
              </w:rPr>
              <w:t>м:</w:t>
            </w:r>
          </w:p>
          <w:p w:rsidR="000C57EC" w:rsidRPr="00141152" w:rsidRDefault="000C57EC" w:rsidP="00844D4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«Пешеходная дорожка», «Опасные места - перекрестки»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 w:val="24"/>
                <w:szCs w:val="24"/>
              </w:rPr>
              <w:t xml:space="preserve">Воспитатели. </w:t>
            </w:r>
          </w:p>
        </w:tc>
      </w:tr>
      <w:tr w:rsidR="000C57EC" w:rsidRPr="00141152" w:rsidTr="00844D43">
        <w:trPr>
          <w:trHeight w:val="160"/>
        </w:trPr>
        <w:tc>
          <w:tcPr>
            <w:tcW w:w="1164" w:type="dxa"/>
            <w:tcBorders>
              <w:bottom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</w:tcBorders>
          </w:tcPr>
          <w:p w:rsidR="000C57EC" w:rsidRPr="00141152" w:rsidRDefault="000C57EC" w:rsidP="00844D43">
            <w:pPr>
              <w:jc w:val="both"/>
              <w:rPr>
                <w:szCs w:val="28"/>
              </w:rPr>
            </w:pPr>
            <w:r>
              <w:rPr>
                <w:szCs w:val="20"/>
              </w:rPr>
              <w:t>Эстафеты, игры: «Воробышки и автомобиль», «Передай мяч», «Велогонки»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57EC" w:rsidRPr="00141152" w:rsidRDefault="000C57EC" w:rsidP="00844D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15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318"/>
        </w:trPr>
        <w:tc>
          <w:tcPr>
            <w:tcW w:w="116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5924" w:type="dxa"/>
            <w:tcBorders>
              <w:left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Беседа «</w:t>
            </w:r>
            <w:r>
              <w:rPr>
                <w:rFonts w:ascii="Times New Roman" w:hAnsi="Times New Roman"/>
                <w:sz w:val="24"/>
                <w:szCs w:val="24"/>
              </w:rPr>
              <w:t>Светофор»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852"/>
        </w:trPr>
        <w:tc>
          <w:tcPr>
            <w:tcW w:w="1164" w:type="dxa"/>
            <w:vMerge/>
            <w:tcBorders>
              <w:right w:val="single" w:sz="4" w:space="0" w:color="auto"/>
            </w:tcBorders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Совместная и самостоятельная деятельность: сюжетно-ролевые игры: «Берегись автомобиля»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595"/>
        </w:trPr>
        <w:tc>
          <w:tcPr>
            <w:tcW w:w="1164" w:type="dxa"/>
            <w:vMerge/>
            <w:tcBorders>
              <w:right w:val="single" w:sz="4" w:space="0" w:color="auto"/>
            </w:tcBorders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теле-</w:t>
            </w:r>
            <w:r w:rsidRPr="00503BE0">
              <w:rPr>
                <w:rFonts w:ascii="Times New Roman" w:hAnsi="Times New Roman"/>
                <w:sz w:val="24"/>
                <w:szCs w:val="24"/>
              </w:rPr>
              <w:t>видео</w:t>
            </w:r>
            <w:proofErr w:type="gramEnd"/>
            <w:r w:rsidRPr="00503BE0">
              <w:rPr>
                <w:rFonts w:ascii="Times New Roman" w:hAnsi="Times New Roman"/>
                <w:sz w:val="24"/>
                <w:szCs w:val="24"/>
              </w:rPr>
              <w:t xml:space="preserve"> продукции для пропаганды безопасного образа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«Уроки тетушки Совы»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1440"/>
        </w:trPr>
        <w:tc>
          <w:tcPr>
            <w:tcW w:w="11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EA2C0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литературы, рассматривание картин, иллюстраций, заучивание стихов о транспорте, правилах дорожного движения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236"/>
        </w:trPr>
        <w:tc>
          <w:tcPr>
            <w:tcW w:w="1164" w:type="dxa"/>
            <w:vMerge w:val="restart"/>
            <w:tcBorders>
              <w:top w:val="single" w:sz="4" w:space="0" w:color="auto"/>
            </w:tcBorders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по ПДД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512"/>
        </w:trPr>
        <w:tc>
          <w:tcPr>
            <w:tcW w:w="1164" w:type="dxa"/>
            <w:vMerge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Использование произведений детской литературы для пропаганды безопасного образа жизни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0C57EC" w:rsidRPr="00133F93" w:rsidTr="00844D43">
        <w:trPr>
          <w:trHeight w:val="900"/>
        </w:trPr>
        <w:tc>
          <w:tcPr>
            <w:tcW w:w="1164" w:type="dxa"/>
            <w:vMerge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Аппликации по ПДД.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c>
          <w:tcPr>
            <w:tcW w:w="1164" w:type="dxa"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  <w:tc>
          <w:tcPr>
            <w:tcW w:w="5924" w:type="dxa"/>
          </w:tcPr>
          <w:p w:rsidR="000C57EC" w:rsidRPr="00EA2C0D" w:rsidRDefault="000C57EC" w:rsidP="00844D43">
            <w:pPr>
              <w:jc w:val="both"/>
              <w:rPr>
                <w:rFonts w:eastAsia="Calibri"/>
              </w:rPr>
            </w:pPr>
            <w:r w:rsidRPr="00EA2C0D">
              <w:rPr>
                <w:rFonts w:eastAsia="Calibri"/>
              </w:rPr>
              <w:t>Экскурсии и целевые прогулки:</w:t>
            </w:r>
          </w:p>
          <w:p w:rsidR="000C57EC" w:rsidRPr="00EA2C0D" w:rsidRDefault="000C57EC" w:rsidP="000C57EC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  <w:tab w:val="left" w:pos="424"/>
              </w:tabs>
              <w:ind w:left="176" w:firstLine="0"/>
              <w:jc w:val="both"/>
              <w:rPr>
                <w:rFonts w:eastAsia="Calibri"/>
              </w:rPr>
            </w:pPr>
            <w:r w:rsidRPr="00EA2C0D">
              <w:rPr>
                <w:rFonts w:eastAsia="Calibri"/>
              </w:rPr>
              <w:t>по улицам (виды транспорта);</w:t>
            </w:r>
          </w:p>
          <w:p w:rsidR="000C57EC" w:rsidRPr="00EA2C0D" w:rsidRDefault="000C57EC" w:rsidP="000C57EC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  <w:tab w:val="left" w:pos="424"/>
              </w:tabs>
              <w:ind w:left="176" w:firstLine="0"/>
              <w:jc w:val="both"/>
              <w:rPr>
                <w:rFonts w:eastAsia="Calibri"/>
              </w:rPr>
            </w:pPr>
            <w:r w:rsidRPr="00EA2C0D">
              <w:rPr>
                <w:rFonts w:eastAsia="Calibri"/>
              </w:rPr>
              <w:t>к перекрестку (пешеходный переход);</w:t>
            </w:r>
          </w:p>
          <w:p w:rsidR="000C57EC" w:rsidRPr="00503BE0" w:rsidRDefault="000C57EC" w:rsidP="000C57EC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EA2C0D">
              <w:rPr>
                <w:rFonts w:ascii="Times New Roman" w:hAnsi="Times New Roman"/>
                <w:sz w:val="24"/>
                <w:szCs w:val="24"/>
              </w:rPr>
              <w:t>остановке пассажирского транспорта</w:t>
            </w:r>
          </w:p>
        </w:tc>
        <w:tc>
          <w:tcPr>
            <w:tcW w:w="2268" w:type="dxa"/>
          </w:tcPr>
          <w:p w:rsidR="000C57EC" w:rsidRPr="00EA2C0D" w:rsidRDefault="000C57EC" w:rsidP="00844D43">
            <w:pPr>
              <w:pStyle w:val="a3"/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0C57EC" w:rsidRPr="00133F93" w:rsidTr="00844D43">
        <w:tc>
          <w:tcPr>
            <w:tcW w:w="7088" w:type="dxa"/>
            <w:gridSpan w:val="2"/>
          </w:tcPr>
          <w:p w:rsidR="000C57EC" w:rsidRPr="00503BE0" w:rsidRDefault="000C57EC" w:rsidP="00844D43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BE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2268" w:type="dxa"/>
          </w:tcPr>
          <w:p w:rsidR="000C57EC" w:rsidRPr="00503BE0" w:rsidRDefault="000C57EC" w:rsidP="00844D43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7EC" w:rsidRPr="00133F93" w:rsidTr="00844D43">
        <w:trPr>
          <w:trHeight w:val="1052"/>
        </w:trPr>
        <w:tc>
          <w:tcPr>
            <w:tcW w:w="1164" w:type="dxa"/>
            <w:vMerge w:val="restart"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EA2C0D" w:rsidRDefault="000C57EC" w:rsidP="000C57E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Наглядная пропаганда. Размещение информационного материала в уголках для родителей: актуальность, разнообразие, востребованность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858"/>
        </w:trPr>
        <w:tc>
          <w:tcPr>
            <w:tcW w:w="1164" w:type="dxa"/>
            <w:vMerge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Привлечение к созданию (изготовлению, приобретению) предметно-обучающей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(развивающей) </w:t>
            </w:r>
            <w:r w:rsidRPr="00503BE0">
              <w:rPr>
                <w:rFonts w:ascii="Times New Roman" w:hAnsi="Times New Roman"/>
                <w:sz w:val="24"/>
                <w:szCs w:val="24"/>
              </w:rPr>
              <w:t xml:space="preserve"> среды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540"/>
        </w:trPr>
        <w:tc>
          <w:tcPr>
            <w:tcW w:w="1164" w:type="dxa"/>
            <w:vMerge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Своевременное оповещение сведениями из оперативных сводок о ДТП в районе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C57EC" w:rsidRPr="00133F93" w:rsidTr="00844D43">
        <w:trPr>
          <w:trHeight w:val="304"/>
        </w:trPr>
        <w:tc>
          <w:tcPr>
            <w:tcW w:w="1164" w:type="dxa"/>
            <w:vMerge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0C57E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C0D">
              <w:rPr>
                <w:rFonts w:ascii="Times New Roman" w:hAnsi="Times New Roman"/>
                <w:sz w:val="24"/>
                <w:szCs w:val="24"/>
              </w:rPr>
              <w:t>Консультация для родителей  «Ребенок и дорога»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rPr>
          <w:trHeight w:val="831"/>
        </w:trPr>
        <w:tc>
          <w:tcPr>
            <w:tcW w:w="1164" w:type="dxa"/>
            <w:vMerge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4" w:type="dxa"/>
            <w:tcBorders>
              <w:top w:val="single" w:sz="4" w:space="0" w:color="auto"/>
            </w:tcBorders>
          </w:tcPr>
          <w:p w:rsidR="000C57EC" w:rsidRPr="00EA2C0D" w:rsidRDefault="000C57EC" w:rsidP="000C57E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C0D">
              <w:rPr>
                <w:rFonts w:ascii="Times New Roman" w:hAnsi="Times New Roman"/>
                <w:sz w:val="24"/>
                <w:szCs w:val="24"/>
              </w:rPr>
              <w:t>Разработка памяток  родителям по правилам дорожного движения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57EC" w:rsidRPr="00503BE0" w:rsidRDefault="000C57EC" w:rsidP="00844D43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57EC" w:rsidRPr="00133F93" w:rsidTr="00844D43">
        <w:tc>
          <w:tcPr>
            <w:tcW w:w="7088" w:type="dxa"/>
            <w:gridSpan w:val="2"/>
          </w:tcPr>
          <w:p w:rsidR="000C57EC" w:rsidRPr="00503BE0" w:rsidRDefault="000C57EC" w:rsidP="00844D43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BE0">
              <w:rPr>
                <w:rFonts w:ascii="Times New Roman" w:hAnsi="Times New Roman"/>
                <w:sz w:val="28"/>
                <w:szCs w:val="28"/>
              </w:rPr>
              <w:lastRenderedPageBreak/>
              <w:t>Работа с социумом</w:t>
            </w:r>
          </w:p>
        </w:tc>
        <w:tc>
          <w:tcPr>
            <w:tcW w:w="2268" w:type="dxa"/>
          </w:tcPr>
          <w:p w:rsidR="000C57EC" w:rsidRPr="00503BE0" w:rsidRDefault="000C57EC" w:rsidP="00844D43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7EC" w:rsidRPr="00133F93" w:rsidTr="00844D43">
        <w:tc>
          <w:tcPr>
            <w:tcW w:w="1164" w:type="dxa"/>
          </w:tcPr>
          <w:p w:rsidR="000C57EC" w:rsidRPr="00503BE0" w:rsidRDefault="000C57EC" w:rsidP="00844D4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  <w:tc>
          <w:tcPr>
            <w:tcW w:w="5924" w:type="dxa"/>
          </w:tcPr>
          <w:p w:rsidR="000C57EC" w:rsidRPr="00503BE0" w:rsidRDefault="000C57EC" w:rsidP="000C57EC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Сотрудничество с сельской библиотекой</w:t>
            </w:r>
          </w:p>
          <w:p w:rsidR="000C57EC" w:rsidRPr="00503BE0" w:rsidRDefault="000C57EC" w:rsidP="000C57EC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BE0">
              <w:rPr>
                <w:rFonts w:ascii="Times New Roman" w:hAnsi="Times New Roman"/>
                <w:sz w:val="24"/>
                <w:szCs w:val="24"/>
              </w:rPr>
              <w:t>Сотрудничество с ДК</w:t>
            </w:r>
          </w:p>
        </w:tc>
        <w:tc>
          <w:tcPr>
            <w:tcW w:w="2268" w:type="dxa"/>
          </w:tcPr>
          <w:p w:rsidR="000C57EC" w:rsidRDefault="000C57EC" w:rsidP="00844D4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0C57EC" w:rsidRPr="00503BE0" w:rsidRDefault="000C57EC" w:rsidP="00844D4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0C57EC" w:rsidRDefault="000C57EC" w:rsidP="000C57E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ind w:left="357"/>
        <w:jc w:val="center"/>
        <w:rPr>
          <w:b/>
          <w:bCs/>
          <w:sz w:val="28"/>
          <w:szCs w:val="28"/>
        </w:rPr>
      </w:pPr>
    </w:p>
    <w:p w:rsidR="000C57EC" w:rsidRDefault="000C57EC" w:rsidP="000C57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EA2C0D">
        <w:rPr>
          <w:sz w:val="28"/>
          <w:szCs w:val="28"/>
        </w:rPr>
        <w:t xml:space="preserve">     </w:t>
      </w:r>
    </w:p>
    <w:p w:rsidR="000C57EC" w:rsidRDefault="000C57EC" w:rsidP="000C57EC">
      <w:pPr>
        <w:jc w:val="center"/>
      </w:pPr>
      <w:r w:rsidRPr="00557D55">
        <w:t xml:space="preserve">                                                                   </w:t>
      </w: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0C57EC" w:rsidRDefault="000C57EC" w:rsidP="000C57EC">
      <w:pPr>
        <w:jc w:val="center"/>
      </w:pPr>
    </w:p>
    <w:p w:rsidR="00C6257A" w:rsidRDefault="00C6257A"/>
    <w:sectPr w:rsidR="00C6257A" w:rsidSect="00FB67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6A3D"/>
    <w:multiLevelType w:val="hybridMultilevel"/>
    <w:tmpl w:val="EB9667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B947B3"/>
    <w:multiLevelType w:val="hybridMultilevel"/>
    <w:tmpl w:val="BB88DF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D81953"/>
    <w:multiLevelType w:val="hybridMultilevel"/>
    <w:tmpl w:val="6A76A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647C71"/>
    <w:multiLevelType w:val="hybridMultilevel"/>
    <w:tmpl w:val="251056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674B4F"/>
    <w:multiLevelType w:val="multilevel"/>
    <w:tmpl w:val="58FEA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E6D5350"/>
    <w:multiLevelType w:val="hybridMultilevel"/>
    <w:tmpl w:val="E45ADD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E821AB"/>
    <w:multiLevelType w:val="hybridMultilevel"/>
    <w:tmpl w:val="585E6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597C88"/>
    <w:multiLevelType w:val="hybridMultilevel"/>
    <w:tmpl w:val="74CC15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C57EC"/>
    <w:rsid w:val="000C57EC"/>
    <w:rsid w:val="005A6184"/>
    <w:rsid w:val="00C6257A"/>
    <w:rsid w:val="00FB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7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C57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67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7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2017-06-01T10:28:00Z</dcterms:created>
  <dcterms:modified xsi:type="dcterms:W3CDTF">2017-06-01T11:16:00Z</dcterms:modified>
</cp:coreProperties>
</file>